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E9341" w14:textId="77777777" w:rsidR="00D912D0" w:rsidRPr="007815EE" w:rsidRDefault="00D912D0" w:rsidP="001813CA">
      <w:pPr>
        <w:pStyle w:val="AMFTitre1erniveauviolet"/>
        <w:numPr>
          <w:ilvl w:val="0"/>
          <w:numId w:val="0"/>
        </w:numPr>
        <w:shd w:val="clear" w:color="auto" w:fill="BDD6EE" w:themeFill="accent1" w:themeFillTint="66"/>
        <w:jc w:val="center"/>
        <w:rPr>
          <w:rFonts w:asciiTheme="minorHAnsi" w:hAnsiTheme="minorHAnsi" w:cstheme="minorHAnsi"/>
          <w:b/>
          <w:color w:val="auto"/>
          <w:sz w:val="28"/>
        </w:rPr>
      </w:pPr>
      <w:bookmarkStart w:id="0" w:name="_Toc63777754"/>
      <w:r w:rsidRPr="007815EE">
        <w:rPr>
          <w:rFonts w:asciiTheme="minorHAnsi" w:hAnsiTheme="minorHAnsi" w:cstheme="minorHAnsi"/>
          <w:b/>
          <w:color w:val="auto"/>
          <w:sz w:val="28"/>
        </w:rPr>
        <w:t>ANNNEXE 1 AU RC : CADRE DE REPONSE TECHNIQUE</w:t>
      </w:r>
      <w:bookmarkEnd w:id="0"/>
    </w:p>
    <w:p w14:paraId="02042A24" w14:textId="77777777" w:rsidR="001813CA" w:rsidRDefault="001813CA" w:rsidP="00D912D0">
      <w:pPr>
        <w:pStyle w:val="AMF-Textenormal"/>
        <w:rPr>
          <w:rFonts w:asciiTheme="minorHAnsi" w:hAnsiTheme="minorHAnsi" w:cstheme="minorHAnsi"/>
          <w:color w:val="FF0000"/>
          <w:sz w:val="24"/>
          <w:szCs w:val="28"/>
          <w:u w:val="single"/>
        </w:rPr>
      </w:pPr>
    </w:p>
    <w:p w14:paraId="74D14E90" w14:textId="77777777" w:rsidR="001813CA" w:rsidRPr="007815EE" w:rsidRDefault="00D912D0" w:rsidP="00D912D0">
      <w:pPr>
        <w:pStyle w:val="AMF-Textenormal"/>
        <w:rPr>
          <w:rFonts w:asciiTheme="minorHAnsi" w:hAnsiTheme="minorHAnsi" w:cstheme="minorHAnsi"/>
          <w:color w:val="FF0000"/>
          <w:szCs w:val="28"/>
          <w:u w:val="single"/>
        </w:rPr>
      </w:pPr>
      <w:r w:rsidRPr="007815EE">
        <w:rPr>
          <w:rFonts w:asciiTheme="minorHAnsi" w:hAnsiTheme="minorHAnsi" w:cstheme="minorHAnsi"/>
          <w:color w:val="FF0000"/>
          <w:szCs w:val="28"/>
          <w:u w:val="single"/>
        </w:rPr>
        <w:t xml:space="preserve">IMPORTANT : </w:t>
      </w:r>
    </w:p>
    <w:p w14:paraId="1CBFDFF4" w14:textId="3293E850" w:rsidR="00D912D0" w:rsidRPr="007815EE" w:rsidRDefault="00D912D0" w:rsidP="00D912D0">
      <w:pPr>
        <w:pStyle w:val="AMF-Textenormal"/>
        <w:rPr>
          <w:rFonts w:asciiTheme="minorHAnsi" w:hAnsiTheme="minorHAnsi" w:cstheme="minorHAnsi"/>
          <w:color w:val="FF0000"/>
          <w:szCs w:val="28"/>
        </w:rPr>
      </w:pPr>
      <w:r w:rsidRPr="007815EE">
        <w:rPr>
          <w:rFonts w:asciiTheme="minorHAnsi" w:hAnsiTheme="minorHAnsi" w:cstheme="minorHAnsi"/>
          <w:color w:val="FF0000"/>
          <w:szCs w:val="28"/>
        </w:rPr>
        <w:t xml:space="preserve">Pour le mémoire technique (30 pages maximum hors annexes au format A4 en écriture 10 minimum), il est demandé aux candidats de suivre le plan et de fournir les éléments </w:t>
      </w:r>
      <w:r w:rsidR="007815EE">
        <w:rPr>
          <w:rFonts w:asciiTheme="minorHAnsi" w:hAnsiTheme="minorHAnsi" w:cstheme="minorHAnsi"/>
          <w:color w:val="FF0000"/>
          <w:szCs w:val="28"/>
        </w:rPr>
        <w:t>décrits ci-après</w:t>
      </w:r>
      <w:r w:rsidR="003A30FD">
        <w:rPr>
          <w:rFonts w:asciiTheme="minorHAnsi" w:hAnsiTheme="minorHAnsi" w:cstheme="minorHAnsi"/>
          <w:color w:val="FF0000"/>
          <w:szCs w:val="28"/>
        </w:rPr>
        <w:t>.</w:t>
      </w:r>
    </w:p>
    <w:p w14:paraId="07FF64F1" w14:textId="77777777" w:rsidR="00D912D0" w:rsidRPr="007815EE" w:rsidRDefault="00D912D0" w:rsidP="00D912D0">
      <w:pPr>
        <w:pStyle w:val="AMF-Textenormal"/>
        <w:rPr>
          <w:rFonts w:asciiTheme="minorHAnsi" w:hAnsiTheme="minorHAnsi" w:cstheme="minorHAnsi"/>
          <w:color w:val="FF0000"/>
          <w:szCs w:val="28"/>
        </w:rPr>
      </w:pPr>
      <w:r w:rsidRPr="007815EE">
        <w:rPr>
          <w:rFonts w:asciiTheme="minorHAnsi" w:hAnsiTheme="minorHAnsi" w:cstheme="minorHAnsi"/>
          <w:color w:val="FF0000"/>
          <w:szCs w:val="28"/>
        </w:rPr>
        <w:t>Sur chaque item, il devra apporter des précisions sur la méthodologie, les moyens employés pour réaliser les prestations conformément aux exigences du cahier des charges et formulées notamment</w:t>
      </w:r>
      <w:r w:rsidR="007815EE">
        <w:rPr>
          <w:rFonts w:asciiTheme="minorHAnsi" w:hAnsiTheme="minorHAnsi" w:cstheme="minorHAnsi"/>
          <w:color w:val="FF0000"/>
          <w:szCs w:val="28"/>
        </w:rPr>
        <w:t xml:space="preserve"> dans le CCTP de l’accord-cadre.</w:t>
      </w:r>
    </w:p>
    <w:p w14:paraId="6BD02819" w14:textId="77777777" w:rsidR="00D912D0" w:rsidRPr="001813CA" w:rsidRDefault="00D912D0" w:rsidP="00D912D0">
      <w:pPr>
        <w:pStyle w:val="AMF-Textenormal"/>
        <w:rPr>
          <w:rFonts w:asciiTheme="minorHAnsi" w:hAnsiTheme="minorHAnsi" w:cstheme="minorHAnsi"/>
          <w:sz w:val="28"/>
          <w:szCs w:val="28"/>
          <w:u w:val="single"/>
        </w:rPr>
      </w:pPr>
    </w:p>
    <w:p w14:paraId="2B9F29EA" w14:textId="77777777" w:rsidR="00D912D0" w:rsidRPr="001813CA" w:rsidRDefault="00D912D0" w:rsidP="00D912D0">
      <w:pPr>
        <w:pStyle w:val="AMF-Textenormal"/>
        <w:numPr>
          <w:ilvl w:val="0"/>
          <w:numId w:val="2"/>
        </w:numPr>
        <w:rPr>
          <w:rFonts w:asciiTheme="minorHAnsi" w:hAnsiTheme="minorHAnsi" w:cstheme="minorHAnsi"/>
          <w:b/>
          <w:color w:val="auto"/>
        </w:rPr>
      </w:pPr>
      <w:r w:rsidRPr="001813CA">
        <w:rPr>
          <w:rFonts w:asciiTheme="minorHAnsi" w:hAnsiTheme="minorHAnsi" w:cstheme="minorHAnsi"/>
          <w:b/>
          <w:color w:val="auto"/>
        </w:rPr>
        <w:t>Phase de démarrage</w:t>
      </w:r>
    </w:p>
    <w:p w14:paraId="1417BFF7" w14:textId="77777777" w:rsidR="00D912D0" w:rsidRPr="001813CA" w:rsidRDefault="00D912D0" w:rsidP="00D912D0">
      <w:pPr>
        <w:pStyle w:val="AMF-Textenormal"/>
        <w:numPr>
          <w:ilvl w:val="1"/>
          <w:numId w:val="2"/>
        </w:numPr>
        <w:rPr>
          <w:rFonts w:asciiTheme="minorHAnsi" w:hAnsiTheme="minorHAnsi" w:cstheme="minorHAnsi"/>
          <w:color w:val="auto"/>
        </w:rPr>
      </w:pPr>
      <w:r w:rsidRPr="001813CA">
        <w:rPr>
          <w:rFonts w:asciiTheme="minorHAnsi" w:hAnsiTheme="minorHAnsi" w:cstheme="minorHAnsi"/>
          <w:color w:val="auto"/>
        </w:rPr>
        <w:t>Equipe de démarrage</w:t>
      </w:r>
    </w:p>
    <w:p w14:paraId="6E2C24EB" w14:textId="77777777" w:rsidR="00D912D0" w:rsidRPr="001813CA" w:rsidRDefault="00D912D0" w:rsidP="00D912D0">
      <w:pPr>
        <w:pStyle w:val="AMF-Textenormal"/>
        <w:numPr>
          <w:ilvl w:val="1"/>
          <w:numId w:val="2"/>
        </w:numPr>
        <w:rPr>
          <w:rFonts w:asciiTheme="minorHAnsi" w:hAnsiTheme="minorHAnsi" w:cstheme="minorHAnsi"/>
          <w:color w:val="auto"/>
        </w:rPr>
      </w:pPr>
      <w:r w:rsidRPr="001813CA">
        <w:rPr>
          <w:rFonts w:asciiTheme="minorHAnsi" w:hAnsiTheme="minorHAnsi" w:cstheme="minorHAnsi"/>
          <w:color w:val="auto"/>
        </w:rPr>
        <w:t>Planning de démarrage</w:t>
      </w:r>
    </w:p>
    <w:p w14:paraId="2E91426F" w14:textId="77777777" w:rsidR="00D912D0" w:rsidRPr="001813CA" w:rsidRDefault="00D912D0" w:rsidP="00D912D0">
      <w:pPr>
        <w:pStyle w:val="AMF-Textenormal"/>
        <w:numPr>
          <w:ilvl w:val="1"/>
          <w:numId w:val="2"/>
        </w:numPr>
        <w:rPr>
          <w:rFonts w:asciiTheme="minorHAnsi" w:hAnsiTheme="minorHAnsi" w:cstheme="minorHAnsi"/>
          <w:color w:val="auto"/>
        </w:rPr>
      </w:pPr>
      <w:r w:rsidRPr="001813CA">
        <w:rPr>
          <w:rFonts w:asciiTheme="minorHAnsi" w:hAnsiTheme="minorHAnsi" w:cstheme="minorHAnsi"/>
          <w:color w:val="auto"/>
        </w:rPr>
        <w:t>Livrable du démarrage : préciser notamment les livrables qui seront fournis en plus de ceux obligatoires présentés dans le CCTP </w:t>
      </w:r>
    </w:p>
    <w:p w14:paraId="15AE67EE" w14:textId="77777777" w:rsidR="00E97E6F" w:rsidRPr="001813CA" w:rsidRDefault="00E97E6F" w:rsidP="001813CA">
      <w:pPr>
        <w:pStyle w:val="AMF-Textenormal"/>
        <w:ind w:left="1440"/>
        <w:rPr>
          <w:rFonts w:asciiTheme="minorHAnsi" w:hAnsiTheme="minorHAnsi" w:cstheme="minorHAnsi"/>
          <w:color w:val="auto"/>
        </w:rPr>
      </w:pPr>
    </w:p>
    <w:p w14:paraId="5ED5D380" w14:textId="77777777" w:rsidR="00D912D0" w:rsidRPr="001813CA" w:rsidRDefault="00D912D0" w:rsidP="00D912D0">
      <w:pPr>
        <w:pStyle w:val="AMF-Textenormal"/>
        <w:numPr>
          <w:ilvl w:val="0"/>
          <w:numId w:val="2"/>
        </w:numPr>
        <w:rPr>
          <w:rFonts w:asciiTheme="minorHAnsi" w:hAnsiTheme="minorHAnsi" w:cstheme="minorHAnsi"/>
          <w:b/>
          <w:color w:val="auto"/>
        </w:rPr>
      </w:pPr>
      <w:r w:rsidRPr="001813CA">
        <w:rPr>
          <w:rFonts w:asciiTheme="minorHAnsi" w:hAnsiTheme="minorHAnsi" w:cstheme="minorHAnsi"/>
          <w:b/>
          <w:color w:val="auto"/>
        </w:rPr>
        <w:t>Dispositif de pilotage des prestations</w:t>
      </w:r>
    </w:p>
    <w:p w14:paraId="4C1FBEA0" w14:textId="77777777" w:rsidR="00D912D0" w:rsidRPr="001813CA" w:rsidRDefault="00D912D0" w:rsidP="00D912D0">
      <w:pPr>
        <w:pStyle w:val="AMF-Textenormal"/>
        <w:numPr>
          <w:ilvl w:val="1"/>
          <w:numId w:val="2"/>
        </w:numPr>
        <w:rPr>
          <w:rFonts w:asciiTheme="minorHAnsi" w:hAnsiTheme="minorHAnsi" w:cstheme="minorHAnsi"/>
          <w:b/>
          <w:color w:val="auto"/>
        </w:rPr>
      </w:pPr>
      <w:r w:rsidRPr="001813CA">
        <w:rPr>
          <w:rFonts w:asciiTheme="minorHAnsi" w:hAnsiTheme="minorHAnsi" w:cstheme="minorHAnsi"/>
          <w:b/>
          <w:color w:val="auto"/>
        </w:rPr>
        <w:t>Equipe de pilotage sur site</w:t>
      </w:r>
    </w:p>
    <w:p w14:paraId="78E0D3E4" w14:textId="77777777" w:rsidR="00D912D0" w:rsidRPr="001813CA" w:rsidRDefault="00D912D0" w:rsidP="00D912D0">
      <w:pPr>
        <w:pStyle w:val="AMF-Textenormal"/>
        <w:numPr>
          <w:ilvl w:val="0"/>
          <w:numId w:val="3"/>
        </w:numPr>
        <w:rPr>
          <w:rFonts w:asciiTheme="minorHAnsi" w:hAnsiTheme="minorHAnsi" w:cstheme="minorHAnsi"/>
          <w:bCs/>
          <w:color w:val="auto"/>
        </w:rPr>
      </w:pPr>
      <w:r w:rsidRPr="001813CA">
        <w:rPr>
          <w:rFonts w:asciiTheme="minorHAnsi" w:hAnsiTheme="minorHAnsi" w:cstheme="minorHAnsi"/>
          <w:bCs/>
          <w:color w:val="auto"/>
        </w:rPr>
        <w:t>CV du pilote du contrat pressenti et de son back-up en annexe du mémoire technique</w:t>
      </w:r>
    </w:p>
    <w:p w14:paraId="642DD4E0" w14:textId="77777777" w:rsidR="00D912D0" w:rsidRPr="001813CA" w:rsidRDefault="00D912D0" w:rsidP="00D912D0">
      <w:pPr>
        <w:pStyle w:val="AMF-Textenormal"/>
        <w:numPr>
          <w:ilvl w:val="0"/>
          <w:numId w:val="3"/>
        </w:numPr>
        <w:rPr>
          <w:rFonts w:asciiTheme="minorHAnsi" w:hAnsiTheme="minorHAnsi" w:cstheme="minorHAnsi"/>
          <w:bCs/>
          <w:color w:val="auto"/>
        </w:rPr>
      </w:pPr>
      <w:r w:rsidRPr="001813CA">
        <w:rPr>
          <w:rFonts w:asciiTheme="minorHAnsi" w:hAnsiTheme="minorHAnsi" w:cstheme="minorHAnsi"/>
          <w:bCs/>
          <w:color w:val="auto"/>
        </w:rPr>
        <w:t>Temps de présence sur site par semaine</w:t>
      </w:r>
    </w:p>
    <w:p w14:paraId="4D4C89BD" w14:textId="77777777" w:rsidR="00D912D0" w:rsidRPr="001813CA" w:rsidRDefault="00D912D0" w:rsidP="00D912D0">
      <w:pPr>
        <w:pStyle w:val="AMF-Textenormal"/>
        <w:numPr>
          <w:ilvl w:val="0"/>
          <w:numId w:val="3"/>
        </w:numPr>
        <w:rPr>
          <w:rFonts w:asciiTheme="minorHAnsi" w:hAnsiTheme="minorHAnsi" w:cstheme="minorHAnsi"/>
          <w:bCs/>
          <w:color w:val="auto"/>
        </w:rPr>
      </w:pPr>
      <w:r w:rsidRPr="001813CA">
        <w:rPr>
          <w:rFonts w:asciiTheme="minorHAnsi" w:hAnsiTheme="minorHAnsi" w:cstheme="minorHAnsi"/>
          <w:bCs/>
          <w:color w:val="auto"/>
        </w:rPr>
        <w:t>Détail des missions</w:t>
      </w:r>
      <w:r w:rsidR="00316F32" w:rsidRPr="001813CA">
        <w:rPr>
          <w:rFonts w:asciiTheme="minorHAnsi" w:hAnsiTheme="minorHAnsi" w:cstheme="minorHAnsi"/>
          <w:bCs/>
          <w:color w:val="auto"/>
        </w:rPr>
        <w:t xml:space="preserve"> du pilote</w:t>
      </w:r>
    </w:p>
    <w:p w14:paraId="0C4CF4E0" w14:textId="77777777" w:rsidR="00E97E6F" w:rsidRPr="001813CA" w:rsidRDefault="00E97E6F" w:rsidP="001813CA">
      <w:pPr>
        <w:pStyle w:val="AMF-Textenormal"/>
        <w:ind w:left="2160"/>
        <w:rPr>
          <w:rFonts w:asciiTheme="minorHAnsi" w:hAnsiTheme="minorHAnsi" w:cstheme="minorHAnsi"/>
          <w:bCs/>
          <w:color w:val="auto"/>
        </w:rPr>
      </w:pPr>
    </w:p>
    <w:p w14:paraId="7F5AE759" w14:textId="31D91BF5" w:rsidR="00D912D0" w:rsidRDefault="00D912D0" w:rsidP="00D912D0">
      <w:pPr>
        <w:pStyle w:val="AMF-Textenormal"/>
        <w:numPr>
          <w:ilvl w:val="1"/>
          <w:numId w:val="2"/>
        </w:numPr>
        <w:rPr>
          <w:rFonts w:asciiTheme="minorHAnsi" w:hAnsiTheme="minorHAnsi" w:cstheme="minorHAnsi"/>
          <w:b/>
          <w:color w:val="auto"/>
        </w:rPr>
      </w:pPr>
      <w:r w:rsidRPr="001813CA">
        <w:rPr>
          <w:rFonts w:asciiTheme="minorHAnsi" w:hAnsiTheme="minorHAnsi" w:cstheme="minorHAnsi"/>
          <w:b/>
          <w:color w:val="auto"/>
        </w:rPr>
        <w:t>Gouvernance du pilotage (réunion,</w:t>
      </w:r>
      <w:r w:rsidR="00316F32" w:rsidRPr="001813CA">
        <w:rPr>
          <w:rFonts w:asciiTheme="minorHAnsi" w:hAnsiTheme="minorHAnsi" w:cstheme="minorHAnsi"/>
          <w:b/>
          <w:color w:val="auto"/>
        </w:rPr>
        <w:t xml:space="preserve"> reporting</w:t>
      </w:r>
      <w:r w:rsidRPr="001813CA">
        <w:rPr>
          <w:rFonts w:asciiTheme="minorHAnsi" w:hAnsiTheme="minorHAnsi" w:cstheme="minorHAnsi"/>
          <w:b/>
          <w:color w:val="auto"/>
        </w:rPr>
        <w:t>…)</w:t>
      </w:r>
    </w:p>
    <w:p w14:paraId="71124DEF" w14:textId="77777777" w:rsidR="00EF1774" w:rsidRPr="001813CA" w:rsidRDefault="00EF1774" w:rsidP="00EF1774">
      <w:pPr>
        <w:pStyle w:val="AMF-Textenormal"/>
        <w:ind w:left="1440"/>
        <w:rPr>
          <w:rFonts w:asciiTheme="minorHAnsi" w:hAnsiTheme="minorHAnsi" w:cstheme="minorHAnsi"/>
          <w:b/>
          <w:color w:val="auto"/>
        </w:rPr>
      </w:pPr>
    </w:p>
    <w:p w14:paraId="273E8F2F" w14:textId="77777777" w:rsidR="00EF1774" w:rsidRPr="001813CA" w:rsidRDefault="00EF1774" w:rsidP="00EF1774">
      <w:pPr>
        <w:pStyle w:val="AMF-Textenormal"/>
        <w:numPr>
          <w:ilvl w:val="1"/>
          <w:numId w:val="2"/>
        </w:numPr>
        <w:rPr>
          <w:rFonts w:asciiTheme="minorHAnsi" w:hAnsiTheme="minorHAnsi" w:cstheme="minorHAnsi"/>
          <w:b/>
          <w:color w:val="auto"/>
        </w:rPr>
      </w:pPr>
      <w:r w:rsidRPr="001813CA">
        <w:rPr>
          <w:rFonts w:asciiTheme="minorHAnsi" w:hAnsiTheme="minorHAnsi" w:cstheme="minorHAnsi"/>
          <w:b/>
          <w:color w:val="auto"/>
        </w:rPr>
        <w:t>Outils de pilotage</w:t>
      </w:r>
    </w:p>
    <w:p w14:paraId="1512C7C5" w14:textId="77777777" w:rsidR="00EF1774" w:rsidRPr="001813CA" w:rsidRDefault="00EF1774" w:rsidP="00EF1774">
      <w:pPr>
        <w:pStyle w:val="AMF-Textenormal"/>
        <w:numPr>
          <w:ilvl w:val="0"/>
          <w:numId w:val="3"/>
        </w:numPr>
        <w:rPr>
          <w:rFonts w:asciiTheme="minorHAnsi" w:hAnsiTheme="minorHAnsi" w:cstheme="minorHAnsi"/>
          <w:bCs/>
          <w:color w:val="auto"/>
        </w:rPr>
      </w:pPr>
      <w:r w:rsidRPr="001813CA">
        <w:rPr>
          <w:rFonts w:asciiTheme="minorHAnsi" w:hAnsiTheme="minorHAnsi" w:cstheme="minorHAnsi"/>
          <w:bCs/>
          <w:color w:val="auto"/>
        </w:rPr>
        <w:t>Présentation des outils de pilotage</w:t>
      </w:r>
    </w:p>
    <w:p w14:paraId="0C869222" w14:textId="77777777" w:rsidR="00EF1774" w:rsidRPr="001813CA" w:rsidRDefault="00EF1774" w:rsidP="00EF1774">
      <w:pPr>
        <w:pStyle w:val="AMF-Textenormal"/>
        <w:numPr>
          <w:ilvl w:val="0"/>
          <w:numId w:val="3"/>
        </w:numPr>
        <w:rPr>
          <w:rFonts w:asciiTheme="minorHAnsi" w:hAnsiTheme="minorHAnsi" w:cstheme="minorHAnsi"/>
          <w:bCs/>
          <w:color w:val="auto"/>
        </w:rPr>
      </w:pPr>
      <w:r w:rsidRPr="001813CA">
        <w:rPr>
          <w:rFonts w:asciiTheme="minorHAnsi" w:hAnsiTheme="minorHAnsi" w:cstheme="minorHAnsi"/>
          <w:bCs/>
          <w:color w:val="auto"/>
        </w:rPr>
        <w:t xml:space="preserve">Présentations de modèles de livrables (exemples : rapports mensuels, trimestriels et annuels, etc.) faisant apparaitre les éléments de formalisme (suivi des </w:t>
      </w:r>
      <w:proofErr w:type="spellStart"/>
      <w:r w:rsidRPr="001813CA">
        <w:rPr>
          <w:rFonts w:asciiTheme="minorHAnsi" w:hAnsiTheme="minorHAnsi" w:cstheme="minorHAnsi"/>
          <w:bCs/>
          <w:color w:val="auto"/>
        </w:rPr>
        <w:t>kpi</w:t>
      </w:r>
      <w:proofErr w:type="spellEnd"/>
      <w:r w:rsidRPr="001813CA">
        <w:rPr>
          <w:rFonts w:asciiTheme="minorHAnsi" w:hAnsiTheme="minorHAnsi" w:cstheme="minorHAnsi"/>
          <w:bCs/>
          <w:color w:val="auto"/>
        </w:rPr>
        <w:t xml:space="preserve">, etc.) </w:t>
      </w:r>
    </w:p>
    <w:p w14:paraId="21A0D35B" w14:textId="77777777" w:rsidR="00EF1774" w:rsidRPr="001813CA" w:rsidRDefault="00EF1774" w:rsidP="00EF1774">
      <w:pPr>
        <w:pStyle w:val="AMF-Textenormal"/>
        <w:numPr>
          <w:ilvl w:val="0"/>
          <w:numId w:val="3"/>
        </w:numPr>
        <w:rPr>
          <w:rFonts w:asciiTheme="minorHAnsi" w:hAnsiTheme="minorHAnsi" w:cstheme="minorHAnsi"/>
          <w:bCs/>
          <w:color w:val="auto"/>
        </w:rPr>
      </w:pPr>
      <w:r w:rsidRPr="001813CA">
        <w:rPr>
          <w:rFonts w:asciiTheme="minorHAnsi" w:hAnsiTheme="minorHAnsi" w:cstheme="minorHAnsi"/>
          <w:bCs/>
          <w:color w:val="auto"/>
        </w:rPr>
        <w:t>Méthodologie mise en place pour garantir la qualité des prestations (fiches méthodes, fiches de poste…)</w:t>
      </w:r>
    </w:p>
    <w:p w14:paraId="5D6A4774" w14:textId="77777777" w:rsidR="00E97E6F" w:rsidRPr="001813CA" w:rsidRDefault="00E97E6F" w:rsidP="001813CA">
      <w:pPr>
        <w:pStyle w:val="AMF-Textenormal"/>
        <w:ind w:left="1440"/>
        <w:rPr>
          <w:rFonts w:asciiTheme="minorHAnsi" w:hAnsiTheme="minorHAnsi" w:cstheme="minorHAnsi"/>
          <w:b/>
          <w:color w:val="auto"/>
        </w:rPr>
      </w:pPr>
    </w:p>
    <w:p w14:paraId="4C65B606" w14:textId="77777777" w:rsidR="00FC3193" w:rsidRDefault="00FC3193" w:rsidP="001813CA">
      <w:pPr>
        <w:pStyle w:val="AMF-Textenormal"/>
        <w:ind w:left="2160"/>
        <w:rPr>
          <w:rFonts w:asciiTheme="minorHAnsi" w:hAnsiTheme="minorHAnsi" w:cstheme="minorHAnsi"/>
          <w:bCs/>
          <w:color w:val="auto"/>
        </w:rPr>
      </w:pPr>
    </w:p>
    <w:p w14:paraId="7504EFD9" w14:textId="77777777" w:rsidR="001813CA" w:rsidRPr="001813CA" w:rsidRDefault="001813CA" w:rsidP="001813CA">
      <w:pPr>
        <w:pStyle w:val="AMF-Textenormal"/>
        <w:ind w:left="2160"/>
        <w:rPr>
          <w:rFonts w:asciiTheme="minorHAnsi" w:hAnsiTheme="minorHAnsi" w:cstheme="minorHAnsi"/>
          <w:bCs/>
          <w:color w:val="auto"/>
        </w:rPr>
      </w:pPr>
    </w:p>
    <w:p w14:paraId="597258B5" w14:textId="7175ACE4" w:rsidR="00C1788B" w:rsidRPr="001813CA" w:rsidRDefault="00C1788B" w:rsidP="00C1788B">
      <w:pPr>
        <w:pStyle w:val="AMF-Textenormal"/>
        <w:numPr>
          <w:ilvl w:val="0"/>
          <w:numId w:val="2"/>
        </w:numPr>
        <w:rPr>
          <w:rFonts w:asciiTheme="minorHAnsi" w:hAnsiTheme="minorHAnsi" w:cstheme="minorHAnsi"/>
          <w:b/>
          <w:color w:val="auto"/>
        </w:rPr>
      </w:pPr>
      <w:r w:rsidRPr="001813CA">
        <w:rPr>
          <w:rFonts w:asciiTheme="minorHAnsi" w:hAnsiTheme="minorHAnsi" w:cstheme="minorHAnsi"/>
          <w:b/>
          <w:bCs/>
          <w:color w:val="auto"/>
        </w:rPr>
        <w:t>Moyens</w:t>
      </w:r>
      <w:r w:rsidR="00E97E6F" w:rsidRPr="001813CA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B82958">
        <w:rPr>
          <w:rFonts w:asciiTheme="minorHAnsi" w:hAnsiTheme="minorHAnsi" w:cstheme="minorHAnsi"/>
          <w:b/>
          <w:bCs/>
          <w:color w:val="auto"/>
        </w:rPr>
        <w:t>opérationnels</w:t>
      </w:r>
    </w:p>
    <w:p w14:paraId="12C201C8" w14:textId="77777777" w:rsidR="00C1788B" w:rsidRPr="001813CA" w:rsidRDefault="00C1788B" w:rsidP="00C1788B">
      <w:pPr>
        <w:pStyle w:val="AMF-Textenormal"/>
        <w:numPr>
          <w:ilvl w:val="1"/>
          <w:numId w:val="2"/>
        </w:numPr>
        <w:rPr>
          <w:rFonts w:asciiTheme="minorHAnsi" w:hAnsiTheme="minorHAnsi" w:cstheme="minorHAnsi"/>
          <w:b/>
          <w:color w:val="auto"/>
        </w:rPr>
      </w:pPr>
      <w:r w:rsidRPr="001813CA">
        <w:rPr>
          <w:rFonts w:asciiTheme="minorHAnsi" w:hAnsiTheme="minorHAnsi" w:cstheme="minorHAnsi"/>
          <w:b/>
          <w:color w:val="auto"/>
        </w:rPr>
        <w:t xml:space="preserve">Moyens humains </w:t>
      </w:r>
      <w:r w:rsidR="00316F32" w:rsidRPr="001813CA">
        <w:rPr>
          <w:rFonts w:asciiTheme="minorHAnsi" w:hAnsiTheme="minorHAnsi" w:cstheme="minorHAnsi"/>
          <w:b/>
          <w:color w:val="auto"/>
        </w:rPr>
        <w:t>et techniques de l’équipe sur site</w:t>
      </w:r>
    </w:p>
    <w:p w14:paraId="37CB09F5" w14:textId="77777777" w:rsidR="00316F32" w:rsidRPr="001813CA" w:rsidRDefault="00C1788B" w:rsidP="00C1788B">
      <w:pPr>
        <w:pStyle w:val="AMF-Textenormal"/>
        <w:numPr>
          <w:ilvl w:val="0"/>
          <w:numId w:val="3"/>
        </w:numPr>
        <w:rPr>
          <w:rFonts w:asciiTheme="minorHAnsi" w:hAnsiTheme="minorHAnsi" w:cstheme="minorHAnsi"/>
          <w:bCs/>
          <w:color w:val="auto"/>
        </w:rPr>
      </w:pPr>
      <w:r w:rsidRPr="001813CA">
        <w:rPr>
          <w:rFonts w:asciiTheme="minorHAnsi" w:hAnsiTheme="minorHAnsi" w:cstheme="minorHAnsi"/>
          <w:bCs/>
          <w:color w:val="auto"/>
        </w:rPr>
        <w:t>Organigramme de l’équipe sur site,</w:t>
      </w:r>
    </w:p>
    <w:p w14:paraId="0349CD9B" w14:textId="77777777" w:rsidR="00316F32" w:rsidRPr="001813CA" w:rsidRDefault="00316F32" w:rsidP="00C1788B">
      <w:pPr>
        <w:pStyle w:val="AMF-Textenormal"/>
        <w:numPr>
          <w:ilvl w:val="0"/>
          <w:numId w:val="3"/>
        </w:numPr>
        <w:rPr>
          <w:rFonts w:asciiTheme="minorHAnsi" w:hAnsiTheme="minorHAnsi" w:cstheme="minorHAnsi"/>
          <w:bCs/>
          <w:color w:val="auto"/>
        </w:rPr>
      </w:pPr>
      <w:r w:rsidRPr="001813CA">
        <w:rPr>
          <w:rFonts w:asciiTheme="minorHAnsi" w:hAnsiTheme="minorHAnsi" w:cstheme="minorHAnsi"/>
          <w:bCs/>
          <w:color w:val="auto"/>
        </w:rPr>
        <w:t>Répartition des temps de présence sur site présentée sur un planning mensuel</w:t>
      </w:r>
    </w:p>
    <w:p w14:paraId="41615F5E" w14:textId="4DCAEEAF" w:rsidR="00C1788B" w:rsidRPr="0019265C" w:rsidRDefault="0019265C" w:rsidP="00C1788B">
      <w:pPr>
        <w:pStyle w:val="AMF-Textenormal"/>
        <w:numPr>
          <w:ilvl w:val="0"/>
          <w:numId w:val="3"/>
        </w:numPr>
        <w:rPr>
          <w:rFonts w:asciiTheme="minorHAnsi" w:hAnsiTheme="minorHAnsi" w:cstheme="minorHAnsi"/>
          <w:bCs/>
          <w:color w:val="auto"/>
        </w:rPr>
      </w:pPr>
      <w:r w:rsidRPr="0019265C">
        <w:rPr>
          <w:rFonts w:asciiTheme="minorHAnsi" w:hAnsiTheme="minorHAnsi" w:cstheme="minorHAnsi"/>
          <w:bCs/>
          <w:color w:val="auto"/>
        </w:rPr>
        <w:t xml:space="preserve">Présentation </w:t>
      </w:r>
      <w:r w:rsidR="001A3E6D">
        <w:rPr>
          <w:rFonts w:asciiTheme="minorHAnsi" w:hAnsiTheme="minorHAnsi" w:cstheme="minorHAnsi"/>
          <w:bCs/>
          <w:color w:val="auto"/>
        </w:rPr>
        <w:t>d</w:t>
      </w:r>
      <w:r w:rsidRPr="0019265C">
        <w:rPr>
          <w:rFonts w:asciiTheme="minorHAnsi" w:hAnsiTheme="minorHAnsi" w:cstheme="minorHAnsi"/>
          <w:bCs/>
          <w:color w:val="auto"/>
        </w:rPr>
        <w:t>e</w:t>
      </w:r>
      <w:r w:rsidR="00C1788B" w:rsidRPr="0019265C">
        <w:rPr>
          <w:rFonts w:asciiTheme="minorHAnsi" w:hAnsiTheme="minorHAnsi" w:cstheme="minorHAnsi"/>
          <w:bCs/>
          <w:color w:val="auto"/>
        </w:rPr>
        <w:t>s cv</w:t>
      </w:r>
      <w:r w:rsidR="00E97E6F" w:rsidRPr="0019265C">
        <w:rPr>
          <w:rFonts w:asciiTheme="minorHAnsi" w:hAnsiTheme="minorHAnsi" w:cstheme="minorHAnsi"/>
          <w:bCs/>
          <w:color w:val="auto"/>
        </w:rPr>
        <w:t xml:space="preserve"> de l’équipe pressentie</w:t>
      </w:r>
    </w:p>
    <w:p w14:paraId="4F946B7F" w14:textId="77777777" w:rsidR="00E97E6F" w:rsidRPr="001813CA" w:rsidRDefault="00E97E6F" w:rsidP="00C1788B">
      <w:pPr>
        <w:pStyle w:val="AMF-Textenormal"/>
        <w:numPr>
          <w:ilvl w:val="0"/>
          <w:numId w:val="3"/>
        </w:numPr>
        <w:rPr>
          <w:rFonts w:asciiTheme="minorHAnsi" w:hAnsiTheme="minorHAnsi" w:cstheme="minorHAnsi"/>
          <w:bCs/>
          <w:color w:val="auto"/>
        </w:rPr>
      </w:pPr>
      <w:r w:rsidRPr="001813CA">
        <w:rPr>
          <w:rFonts w:asciiTheme="minorHAnsi" w:hAnsiTheme="minorHAnsi" w:cstheme="minorHAnsi"/>
          <w:bCs/>
          <w:color w:val="auto"/>
        </w:rPr>
        <w:t>Description précise du rôle et missions de chaque intervenant, y compris éventuels sous-traitants</w:t>
      </w:r>
    </w:p>
    <w:p w14:paraId="7511CAB2" w14:textId="77777777" w:rsidR="00C1788B" w:rsidRPr="001813CA" w:rsidRDefault="00C1788B" w:rsidP="00C1788B">
      <w:pPr>
        <w:pStyle w:val="AMF-Textenormal"/>
        <w:numPr>
          <w:ilvl w:val="1"/>
          <w:numId w:val="2"/>
        </w:numPr>
        <w:rPr>
          <w:rFonts w:asciiTheme="minorHAnsi" w:hAnsiTheme="minorHAnsi" w:cstheme="minorHAnsi"/>
          <w:b/>
          <w:color w:val="auto"/>
        </w:rPr>
      </w:pPr>
      <w:r w:rsidRPr="001813CA">
        <w:rPr>
          <w:rFonts w:asciiTheme="minorHAnsi" w:hAnsiTheme="minorHAnsi" w:cstheme="minorHAnsi"/>
          <w:b/>
          <w:color w:val="auto"/>
        </w:rPr>
        <w:t xml:space="preserve">Moyens techniques </w:t>
      </w:r>
    </w:p>
    <w:p w14:paraId="26BDBF87" w14:textId="5A3A0F8E" w:rsidR="00C1788B" w:rsidRPr="0019265C" w:rsidRDefault="00C1788B" w:rsidP="00C1788B">
      <w:pPr>
        <w:pStyle w:val="AMF-Textenormal"/>
        <w:numPr>
          <w:ilvl w:val="0"/>
          <w:numId w:val="3"/>
        </w:numPr>
        <w:rPr>
          <w:rFonts w:asciiTheme="minorHAnsi" w:hAnsiTheme="minorHAnsi" w:cstheme="minorHAnsi"/>
          <w:bCs/>
          <w:color w:val="auto"/>
        </w:rPr>
      </w:pPr>
      <w:r w:rsidRPr="0019265C">
        <w:rPr>
          <w:rFonts w:asciiTheme="minorHAnsi" w:hAnsiTheme="minorHAnsi" w:cstheme="minorHAnsi"/>
          <w:bCs/>
          <w:color w:val="auto"/>
        </w:rPr>
        <w:lastRenderedPageBreak/>
        <w:t>Liste du matériel</w:t>
      </w:r>
      <w:r w:rsidR="0019265C" w:rsidRPr="0019265C">
        <w:rPr>
          <w:rFonts w:asciiTheme="minorHAnsi" w:hAnsiTheme="minorHAnsi" w:cstheme="minorHAnsi"/>
          <w:bCs/>
          <w:color w:val="auto"/>
        </w:rPr>
        <w:t xml:space="preserve">, </w:t>
      </w:r>
      <w:r w:rsidR="0019265C">
        <w:rPr>
          <w:rFonts w:asciiTheme="minorHAnsi" w:hAnsiTheme="minorHAnsi" w:cstheme="minorHAnsi"/>
          <w:bCs/>
          <w:color w:val="auto"/>
        </w:rPr>
        <w:t>p</w:t>
      </w:r>
      <w:r w:rsidRPr="0019265C">
        <w:rPr>
          <w:rFonts w:asciiTheme="minorHAnsi" w:hAnsiTheme="minorHAnsi" w:cstheme="minorHAnsi"/>
          <w:bCs/>
          <w:color w:val="auto"/>
        </w:rPr>
        <w:t>résentation des tenues, EPI</w:t>
      </w:r>
      <w:r w:rsidR="003237A9">
        <w:rPr>
          <w:rFonts w:asciiTheme="minorHAnsi" w:hAnsiTheme="minorHAnsi" w:cstheme="minorHAnsi"/>
          <w:bCs/>
          <w:color w:val="auto"/>
        </w:rPr>
        <w:t>, outil de pointage…</w:t>
      </w:r>
    </w:p>
    <w:p w14:paraId="46A7620A" w14:textId="77777777" w:rsidR="00795CA3" w:rsidRPr="001813CA" w:rsidRDefault="00795CA3" w:rsidP="00795CA3">
      <w:pPr>
        <w:pStyle w:val="AMF-Textenormal"/>
        <w:numPr>
          <w:ilvl w:val="1"/>
          <w:numId w:val="2"/>
        </w:numPr>
        <w:rPr>
          <w:rFonts w:asciiTheme="minorHAnsi" w:hAnsiTheme="minorHAnsi" w:cstheme="minorHAnsi"/>
          <w:b/>
          <w:color w:val="auto"/>
        </w:rPr>
      </w:pPr>
      <w:r w:rsidRPr="001813CA">
        <w:rPr>
          <w:rFonts w:asciiTheme="minorHAnsi" w:hAnsiTheme="minorHAnsi" w:cstheme="minorHAnsi"/>
          <w:b/>
          <w:color w:val="auto"/>
        </w:rPr>
        <w:t>Continuité de service</w:t>
      </w:r>
    </w:p>
    <w:p w14:paraId="1E68F32D" w14:textId="77777777" w:rsidR="00795CA3" w:rsidRPr="001813CA" w:rsidRDefault="00795CA3" w:rsidP="00795CA3">
      <w:pPr>
        <w:pStyle w:val="AMF-Textenormal"/>
        <w:numPr>
          <w:ilvl w:val="0"/>
          <w:numId w:val="3"/>
        </w:numPr>
        <w:rPr>
          <w:rFonts w:asciiTheme="minorHAnsi" w:hAnsiTheme="minorHAnsi" w:cstheme="minorHAnsi"/>
          <w:bCs/>
          <w:color w:val="auto"/>
        </w:rPr>
      </w:pPr>
      <w:r w:rsidRPr="001813CA">
        <w:rPr>
          <w:rFonts w:asciiTheme="minorHAnsi" w:hAnsiTheme="minorHAnsi" w:cstheme="minorHAnsi"/>
          <w:bCs/>
          <w:color w:val="auto"/>
        </w:rPr>
        <w:t>Suivi des prises de poste des agents sur site</w:t>
      </w:r>
    </w:p>
    <w:p w14:paraId="3B45BB26" w14:textId="77777777" w:rsidR="00795CA3" w:rsidRPr="00BE2E0E" w:rsidRDefault="00795CA3" w:rsidP="00795CA3">
      <w:pPr>
        <w:pStyle w:val="AMF-Textenormal"/>
        <w:numPr>
          <w:ilvl w:val="0"/>
          <w:numId w:val="3"/>
        </w:numPr>
        <w:rPr>
          <w:rFonts w:asciiTheme="minorHAnsi" w:hAnsiTheme="minorHAnsi" w:cstheme="minorHAnsi"/>
          <w:bCs/>
          <w:color w:val="auto"/>
        </w:rPr>
      </w:pPr>
      <w:r w:rsidRPr="00BE2E0E">
        <w:rPr>
          <w:rFonts w:asciiTheme="minorHAnsi" w:hAnsiTheme="minorHAnsi" w:cstheme="minorHAnsi"/>
          <w:bCs/>
          <w:color w:val="auto"/>
        </w:rPr>
        <w:t xml:space="preserve">Processus détaillé de remplacement en cas de congés, formation, </w:t>
      </w:r>
      <w:proofErr w:type="gramStart"/>
      <w:r w:rsidRPr="00BE2E0E">
        <w:rPr>
          <w:rFonts w:asciiTheme="minorHAnsi" w:hAnsiTheme="minorHAnsi" w:cstheme="minorHAnsi"/>
          <w:bCs/>
          <w:color w:val="auto"/>
        </w:rPr>
        <w:t>maladie  des</w:t>
      </w:r>
      <w:proofErr w:type="gramEnd"/>
      <w:r w:rsidRPr="00BE2E0E">
        <w:rPr>
          <w:rFonts w:asciiTheme="minorHAnsi" w:hAnsiTheme="minorHAnsi" w:cstheme="minorHAnsi"/>
          <w:bCs/>
          <w:color w:val="auto"/>
        </w:rPr>
        <w:t xml:space="preserve"> agents, chefs d’équipe…</w:t>
      </w:r>
    </w:p>
    <w:p w14:paraId="4C3892C1" w14:textId="6EA9A518" w:rsidR="00E97E6F" w:rsidRDefault="00606CB9" w:rsidP="00367C9F">
      <w:pPr>
        <w:pStyle w:val="AMF-Textenormal"/>
        <w:numPr>
          <w:ilvl w:val="1"/>
          <w:numId w:val="2"/>
        </w:num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Garantie des prestations</w:t>
      </w:r>
    </w:p>
    <w:p w14:paraId="3BAE8FEE" w14:textId="5E9E3319" w:rsidR="00231FC1" w:rsidRPr="004D1F15" w:rsidRDefault="00231FC1" w:rsidP="00231FC1">
      <w:pPr>
        <w:pStyle w:val="AMF-Textenormal"/>
        <w:numPr>
          <w:ilvl w:val="2"/>
          <w:numId w:val="2"/>
        </w:numPr>
        <w:rPr>
          <w:rFonts w:asciiTheme="minorHAnsi" w:hAnsiTheme="minorHAnsi" w:cstheme="minorHAnsi"/>
          <w:color w:val="auto"/>
        </w:rPr>
      </w:pPr>
      <w:r w:rsidRPr="004D1F15">
        <w:rPr>
          <w:rFonts w:asciiTheme="minorHAnsi" w:hAnsiTheme="minorHAnsi" w:cstheme="minorHAnsi"/>
          <w:color w:val="auto"/>
        </w:rPr>
        <w:t xml:space="preserve">Qualité du plan d’assurance qualité PAQ proposé pour la réalisation des prestations </w:t>
      </w:r>
    </w:p>
    <w:p w14:paraId="32D47A26" w14:textId="77777777" w:rsidR="00231FC1" w:rsidRPr="004D1F15" w:rsidRDefault="00231FC1" w:rsidP="00231FC1">
      <w:pPr>
        <w:pStyle w:val="AMF-Textenormal"/>
        <w:numPr>
          <w:ilvl w:val="2"/>
          <w:numId w:val="2"/>
        </w:numPr>
        <w:rPr>
          <w:rFonts w:asciiTheme="minorHAnsi" w:hAnsiTheme="minorHAnsi" w:cstheme="minorHAnsi"/>
          <w:color w:val="auto"/>
        </w:rPr>
      </w:pPr>
      <w:r w:rsidRPr="004D1F15">
        <w:rPr>
          <w:rFonts w:asciiTheme="minorHAnsi" w:hAnsiTheme="minorHAnsi" w:cstheme="minorHAnsi"/>
          <w:color w:val="auto"/>
        </w:rPr>
        <w:t>Plan de formation des personnes au sein de l’entreprise et formations spécifiques prévues pour l'adaptation du personnel du Titulaire dans le cadre du marché</w:t>
      </w:r>
    </w:p>
    <w:p w14:paraId="5BB46C16" w14:textId="7EF111E9" w:rsidR="00231FC1" w:rsidRPr="004D1F15" w:rsidRDefault="004D1F15" w:rsidP="00231FC1">
      <w:pPr>
        <w:pStyle w:val="AMF-Textenormal"/>
        <w:numPr>
          <w:ilvl w:val="2"/>
          <w:numId w:val="2"/>
        </w:numPr>
        <w:rPr>
          <w:rFonts w:asciiTheme="minorHAnsi" w:hAnsiTheme="minorHAnsi" w:cstheme="minorHAnsi"/>
          <w:color w:val="auto"/>
        </w:rPr>
      </w:pPr>
      <w:r w:rsidRPr="004D1F15">
        <w:rPr>
          <w:rFonts w:asciiTheme="minorHAnsi" w:hAnsiTheme="minorHAnsi" w:cstheme="minorHAnsi"/>
          <w:color w:val="auto"/>
        </w:rPr>
        <w:t>Méthodologie</w:t>
      </w:r>
    </w:p>
    <w:p w14:paraId="5A19EC1A" w14:textId="77777777" w:rsidR="00367C9F" w:rsidRPr="00367C9F" w:rsidRDefault="00367C9F" w:rsidP="00367C9F">
      <w:pPr>
        <w:pStyle w:val="AMF-Textenormal"/>
        <w:rPr>
          <w:rFonts w:asciiTheme="minorHAnsi" w:hAnsiTheme="minorHAnsi" w:cstheme="minorHAnsi"/>
          <w:b/>
          <w:color w:val="auto"/>
        </w:rPr>
      </w:pPr>
    </w:p>
    <w:p w14:paraId="3162E289" w14:textId="3D4BFF79" w:rsidR="00D912D0" w:rsidRPr="001813CA" w:rsidRDefault="00367C9F" w:rsidP="00D912D0">
      <w:pPr>
        <w:pStyle w:val="AMF-Textenormal"/>
        <w:numPr>
          <w:ilvl w:val="0"/>
          <w:numId w:val="2"/>
        </w:num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RSE</w:t>
      </w:r>
    </w:p>
    <w:p w14:paraId="1A72BF82" w14:textId="5CAF8AB8" w:rsidR="0087260C" w:rsidRPr="0087260C" w:rsidRDefault="0087260C" w:rsidP="0087260C">
      <w:pPr>
        <w:pStyle w:val="AMF-Textenormal"/>
        <w:numPr>
          <w:ilvl w:val="1"/>
          <w:numId w:val="2"/>
        </w:numPr>
        <w:rPr>
          <w:rFonts w:asciiTheme="minorHAnsi" w:hAnsiTheme="minorHAnsi" w:cstheme="minorHAnsi"/>
          <w:color w:val="auto"/>
        </w:rPr>
      </w:pPr>
      <w:r w:rsidRPr="0087260C">
        <w:rPr>
          <w:rFonts w:asciiTheme="minorHAnsi" w:hAnsiTheme="minorHAnsi" w:cstheme="minorHAnsi"/>
          <w:color w:val="auto"/>
        </w:rPr>
        <w:t>Q</w:t>
      </w:r>
      <w:r w:rsidR="00231FC1">
        <w:rPr>
          <w:rFonts w:asciiTheme="minorHAnsi" w:hAnsiTheme="minorHAnsi" w:cstheme="minorHAnsi"/>
          <w:color w:val="auto"/>
        </w:rPr>
        <w:t xml:space="preserve">ualité de vie au </w:t>
      </w:r>
      <w:r w:rsidR="004D1F15">
        <w:rPr>
          <w:rFonts w:asciiTheme="minorHAnsi" w:hAnsiTheme="minorHAnsi" w:cstheme="minorHAnsi"/>
          <w:color w:val="auto"/>
        </w:rPr>
        <w:t>travail</w:t>
      </w:r>
    </w:p>
    <w:p w14:paraId="3F29AA5B" w14:textId="77777777" w:rsidR="0087260C" w:rsidRPr="0087260C" w:rsidRDefault="0087260C" w:rsidP="0087260C">
      <w:pPr>
        <w:pStyle w:val="AMF-Textenormal"/>
        <w:numPr>
          <w:ilvl w:val="1"/>
          <w:numId w:val="2"/>
        </w:numPr>
        <w:rPr>
          <w:rFonts w:asciiTheme="minorHAnsi" w:hAnsiTheme="minorHAnsi" w:cstheme="minorHAnsi"/>
          <w:color w:val="auto"/>
        </w:rPr>
      </w:pPr>
      <w:r w:rsidRPr="0087260C">
        <w:rPr>
          <w:rFonts w:asciiTheme="minorHAnsi" w:hAnsiTheme="minorHAnsi" w:cstheme="minorHAnsi"/>
          <w:color w:val="auto"/>
        </w:rPr>
        <w:t>Dispositions mises en place pour la sécurité des occupants AMF et des salariés du titulaires</w:t>
      </w:r>
    </w:p>
    <w:p w14:paraId="3C792D84" w14:textId="77777777" w:rsidR="0087260C" w:rsidRPr="0087260C" w:rsidRDefault="0087260C" w:rsidP="0087260C">
      <w:pPr>
        <w:pStyle w:val="AMF-Textenormal"/>
        <w:numPr>
          <w:ilvl w:val="1"/>
          <w:numId w:val="2"/>
        </w:numPr>
        <w:rPr>
          <w:rFonts w:asciiTheme="minorHAnsi" w:hAnsiTheme="minorHAnsi" w:cstheme="minorHAnsi"/>
          <w:color w:val="auto"/>
        </w:rPr>
      </w:pPr>
      <w:r w:rsidRPr="0087260C">
        <w:rPr>
          <w:rFonts w:asciiTheme="minorHAnsi" w:hAnsiTheme="minorHAnsi" w:cstheme="minorHAnsi"/>
          <w:color w:val="auto"/>
        </w:rPr>
        <w:t>Environnement : apporter une démarche répondant aux exigences du cahier des charges notamment :</w:t>
      </w:r>
    </w:p>
    <w:p w14:paraId="0FD3ED3C" w14:textId="77777777" w:rsidR="0087260C" w:rsidRPr="0087260C" w:rsidRDefault="0087260C" w:rsidP="0087260C">
      <w:pPr>
        <w:pStyle w:val="AMF-Textenormal"/>
        <w:numPr>
          <w:ilvl w:val="2"/>
          <w:numId w:val="2"/>
        </w:numPr>
        <w:rPr>
          <w:rFonts w:asciiTheme="minorHAnsi" w:hAnsiTheme="minorHAnsi" w:cstheme="minorHAnsi"/>
          <w:color w:val="auto"/>
        </w:rPr>
      </w:pPr>
      <w:r w:rsidRPr="0087260C">
        <w:rPr>
          <w:rFonts w:asciiTheme="minorHAnsi" w:hAnsiTheme="minorHAnsi" w:cstheme="minorHAnsi"/>
          <w:color w:val="auto"/>
        </w:rPr>
        <w:t>Prévenir les pollutions de l’air, de l’eau et des sols ;</w:t>
      </w:r>
    </w:p>
    <w:p w14:paraId="5040C6D3" w14:textId="77777777" w:rsidR="0087260C" w:rsidRPr="0087260C" w:rsidRDefault="0087260C" w:rsidP="0087260C">
      <w:pPr>
        <w:pStyle w:val="AMF-Textenormal"/>
        <w:numPr>
          <w:ilvl w:val="2"/>
          <w:numId w:val="2"/>
        </w:numPr>
        <w:rPr>
          <w:rFonts w:asciiTheme="minorHAnsi" w:hAnsiTheme="minorHAnsi" w:cstheme="minorHAnsi"/>
          <w:color w:val="auto"/>
        </w:rPr>
      </w:pPr>
      <w:r w:rsidRPr="0087260C">
        <w:rPr>
          <w:rFonts w:asciiTheme="minorHAnsi" w:hAnsiTheme="minorHAnsi" w:cstheme="minorHAnsi"/>
          <w:color w:val="auto"/>
        </w:rPr>
        <w:t>Economiser les ressources en réduisant les consommations d’énergies, d’eau, de papier et de consommables ;</w:t>
      </w:r>
    </w:p>
    <w:p w14:paraId="6018770D" w14:textId="77777777" w:rsidR="0087260C" w:rsidRPr="0087260C" w:rsidRDefault="0087260C" w:rsidP="0087260C">
      <w:pPr>
        <w:pStyle w:val="AMF-Textenormal"/>
        <w:numPr>
          <w:ilvl w:val="2"/>
          <w:numId w:val="2"/>
        </w:numPr>
        <w:rPr>
          <w:rFonts w:asciiTheme="minorHAnsi" w:hAnsiTheme="minorHAnsi" w:cstheme="minorHAnsi"/>
          <w:color w:val="auto"/>
        </w:rPr>
      </w:pPr>
      <w:r w:rsidRPr="0087260C">
        <w:rPr>
          <w:rFonts w:asciiTheme="minorHAnsi" w:hAnsiTheme="minorHAnsi" w:cstheme="minorHAnsi"/>
          <w:color w:val="auto"/>
        </w:rPr>
        <w:t>Réduire et gérer efficacement les déchets et favoriser la valorisation matière.</w:t>
      </w:r>
    </w:p>
    <w:p w14:paraId="0943753D" w14:textId="77777777" w:rsidR="0087260C" w:rsidRDefault="0087260C" w:rsidP="004D1F15">
      <w:pPr>
        <w:pStyle w:val="AMF-Textenormal"/>
        <w:rPr>
          <w:rFonts w:asciiTheme="minorHAnsi" w:hAnsiTheme="minorHAnsi" w:cstheme="minorHAnsi"/>
          <w:color w:val="auto"/>
        </w:rPr>
      </w:pPr>
    </w:p>
    <w:p w14:paraId="77FBE469" w14:textId="77777777" w:rsidR="00E97E6F" w:rsidRPr="001813CA" w:rsidRDefault="00E97E6F" w:rsidP="001813CA">
      <w:pPr>
        <w:pStyle w:val="AMF-Textenormal"/>
        <w:ind w:left="1440"/>
        <w:rPr>
          <w:rFonts w:asciiTheme="minorHAnsi" w:hAnsiTheme="minorHAnsi" w:cstheme="minorHAnsi"/>
          <w:b/>
          <w:color w:val="auto"/>
        </w:rPr>
      </w:pPr>
    </w:p>
    <w:p w14:paraId="7D4DBD87" w14:textId="77777777" w:rsidR="00D912D0" w:rsidRPr="001813CA" w:rsidRDefault="00D912D0" w:rsidP="00D912D0">
      <w:pPr>
        <w:pStyle w:val="AMF-Textenormal"/>
        <w:numPr>
          <w:ilvl w:val="0"/>
          <w:numId w:val="2"/>
        </w:numPr>
        <w:rPr>
          <w:rFonts w:asciiTheme="minorHAnsi" w:hAnsiTheme="minorHAnsi" w:cstheme="minorHAnsi"/>
          <w:b/>
          <w:color w:val="auto"/>
        </w:rPr>
      </w:pPr>
      <w:r w:rsidRPr="001813CA">
        <w:rPr>
          <w:rFonts w:asciiTheme="minorHAnsi" w:hAnsiTheme="minorHAnsi" w:cstheme="minorHAnsi"/>
          <w:b/>
          <w:color w:val="auto"/>
        </w:rPr>
        <w:t>Plan de progrès, techniques &amp; Innovations</w:t>
      </w:r>
    </w:p>
    <w:p w14:paraId="31FBEDF5" w14:textId="1B63CBEA" w:rsidR="00C1788B" w:rsidRPr="00BB1E06" w:rsidRDefault="00D912D0" w:rsidP="00D912D0">
      <w:pPr>
        <w:pStyle w:val="AMF-Textenormal"/>
        <w:numPr>
          <w:ilvl w:val="1"/>
          <w:numId w:val="6"/>
        </w:numPr>
        <w:rPr>
          <w:rFonts w:asciiTheme="minorHAnsi" w:hAnsiTheme="minorHAnsi" w:cstheme="minorHAnsi"/>
          <w:color w:val="auto"/>
        </w:rPr>
      </w:pPr>
      <w:r w:rsidRPr="00BB1E06">
        <w:rPr>
          <w:rFonts w:asciiTheme="minorHAnsi" w:hAnsiTheme="minorHAnsi" w:cstheme="minorHAnsi"/>
          <w:color w:val="auto"/>
        </w:rPr>
        <w:t>Plan de progrès organisationnel</w:t>
      </w:r>
      <w:r w:rsidR="00BB1E06" w:rsidRPr="00BB1E06">
        <w:rPr>
          <w:rFonts w:asciiTheme="minorHAnsi" w:hAnsiTheme="minorHAnsi" w:cstheme="minorHAnsi"/>
          <w:color w:val="auto"/>
        </w:rPr>
        <w:t xml:space="preserve">, </w:t>
      </w:r>
      <w:r w:rsidRPr="00BB1E06">
        <w:rPr>
          <w:rFonts w:asciiTheme="minorHAnsi" w:hAnsiTheme="minorHAnsi" w:cstheme="minorHAnsi"/>
          <w:color w:val="auto"/>
        </w:rPr>
        <w:t>technique</w:t>
      </w:r>
      <w:r w:rsidR="00BB1E06" w:rsidRPr="00BB1E06">
        <w:rPr>
          <w:rFonts w:asciiTheme="minorHAnsi" w:hAnsiTheme="minorHAnsi" w:cstheme="minorHAnsi"/>
          <w:color w:val="auto"/>
        </w:rPr>
        <w:t xml:space="preserve"> et </w:t>
      </w:r>
      <w:r w:rsidR="00C1788B" w:rsidRPr="00BB1E06">
        <w:rPr>
          <w:rFonts w:asciiTheme="minorHAnsi" w:hAnsiTheme="minorHAnsi" w:cstheme="minorHAnsi"/>
          <w:color w:val="auto"/>
        </w:rPr>
        <w:t>économique en cas de modification du volume d’activités</w:t>
      </w:r>
    </w:p>
    <w:p w14:paraId="28E4AA98" w14:textId="77777777" w:rsidR="00D912D0" w:rsidRPr="001813CA" w:rsidRDefault="00D912D0" w:rsidP="00D912D0">
      <w:pPr>
        <w:pStyle w:val="AMF-Textenormal"/>
        <w:numPr>
          <w:ilvl w:val="1"/>
          <w:numId w:val="6"/>
        </w:numPr>
        <w:rPr>
          <w:rFonts w:asciiTheme="minorHAnsi" w:hAnsiTheme="minorHAnsi" w:cstheme="minorHAnsi"/>
          <w:color w:val="auto"/>
        </w:rPr>
      </w:pPr>
      <w:r w:rsidRPr="001813CA">
        <w:rPr>
          <w:rFonts w:asciiTheme="minorHAnsi" w:hAnsiTheme="minorHAnsi" w:cstheme="minorHAnsi"/>
          <w:color w:val="auto"/>
        </w:rPr>
        <w:t>Présentation des innovations proposées dans le cadre de ce marché</w:t>
      </w:r>
      <w:r w:rsidRPr="001813CA" w:rsidDel="00EE46EE">
        <w:rPr>
          <w:rFonts w:asciiTheme="minorHAnsi" w:hAnsiTheme="minorHAnsi" w:cstheme="minorHAnsi"/>
          <w:color w:val="auto"/>
        </w:rPr>
        <w:t xml:space="preserve"> </w:t>
      </w:r>
    </w:p>
    <w:p w14:paraId="677153D8" w14:textId="77777777" w:rsidR="00D912D0" w:rsidRPr="001813CA" w:rsidRDefault="00D912D0" w:rsidP="00D912D0">
      <w:pPr>
        <w:pStyle w:val="AMF-Textenormal"/>
        <w:rPr>
          <w:rFonts w:asciiTheme="minorHAnsi" w:hAnsiTheme="minorHAnsi" w:cstheme="minorHAnsi"/>
          <w:color w:val="auto"/>
        </w:rPr>
      </w:pPr>
    </w:p>
    <w:p w14:paraId="01AA8261" w14:textId="77777777" w:rsidR="002B2C31" w:rsidRPr="001813CA" w:rsidRDefault="002B2C31">
      <w:pPr>
        <w:rPr>
          <w:rFonts w:cstheme="minorHAnsi"/>
        </w:rPr>
      </w:pPr>
    </w:p>
    <w:sectPr w:rsidR="002B2C31" w:rsidRPr="001813CA" w:rsidSect="001813CA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2D965" w14:textId="77777777" w:rsidR="008A3F08" w:rsidRDefault="008A3F08" w:rsidP="002D06CD">
      <w:pPr>
        <w:spacing w:after="0" w:line="240" w:lineRule="auto"/>
      </w:pPr>
      <w:r>
        <w:separator/>
      </w:r>
    </w:p>
  </w:endnote>
  <w:endnote w:type="continuationSeparator" w:id="0">
    <w:p w14:paraId="1EFEB873" w14:textId="77777777" w:rsidR="008A3F08" w:rsidRDefault="008A3F08" w:rsidP="002D0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030FE" w14:textId="77777777" w:rsidR="008A3F08" w:rsidRDefault="008A3F08" w:rsidP="002D06CD">
      <w:pPr>
        <w:spacing w:after="0" w:line="240" w:lineRule="auto"/>
      </w:pPr>
      <w:r>
        <w:separator/>
      </w:r>
    </w:p>
  </w:footnote>
  <w:footnote w:type="continuationSeparator" w:id="0">
    <w:p w14:paraId="6C0325D5" w14:textId="77777777" w:rsidR="008A3F08" w:rsidRDefault="008A3F08" w:rsidP="002D0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98" w:type="dxa"/>
      <w:tblLook w:val="01E0" w:firstRow="1" w:lastRow="1" w:firstColumn="1" w:lastColumn="1" w:noHBand="0" w:noVBand="0"/>
    </w:tblPr>
    <w:tblGrid>
      <w:gridCol w:w="9198"/>
    </w:tblGrid>
    <w:tr w:rsidR="002D06CD" w:rsidRPr="00A135A2" w14:paraId="58500D25" w14:textId="77777777" w:rsidTr="001813CA">
      <w:trPr>
        <w:trHeight w:val="362"/>
      </w:trPr>
      <w:tc>
        <w:tcPr>
          <w:tcW w:w="9198" w:type="dxa"/>
          <w:tcBorders>
            <w:bottom w:val="single" w:sz="4" w:space="0" w:color="auto"/>
          </w:tcBorders>
          <w:vAlign w:val="center"/>
        </w:tcPr>
        <w:p w14:paraId="563F5FEE" w14:textId="63CD0E68" w:rsidR="002D06CD" w:rsidRPr="00774C98" w:rsidRDefault="002D06CD" w:rsidP="001813CA">
          <w:pPr>
            <w:spacing w:after="0"/>
            <w:jc w:val="right"/>
            <w:rPr>
              <w:b/>
              <w:i/>
              <w:sz w:val="16"/>
              <w:szCs w:val="16"/>
            </w:rPr>
          </w:pPr>
          <w:r w:rsidRPr="00BE2E0E">
            <w:rPr>
              <w:b/>
              <w:i/>
              <w:sz w:val="16"/>
              <w:szCs w:val="16"/>
            </w:rPr>
            <w:t>Accord-cadre n°202</w:t>
          </w:r>
          <w:r w:rsidR="00BE2E0E" w:rsidRPr="00BE2E0E">
            <w:rPr>
              <w:b/>
              <w:i/>
              <w:sz w:val="16"/>
              <w:szCs w:val="16"/>
            </w:rPr>
            <w:t>6</w:t>
          </w:r>
          <w:r w:rsidRPr="00BE2E0E">
            <w:rPr>
              <w:b/>
              <w:i/>
              <w:sz w:val="16"/>
              <w:szCs w:val="16"/>
            </w:rPr>
            <w:t>_0</w:t>
          </w:r>
          <w:r w:rsidR="00BE2E0E" w:rsidRPr="00BE2E0E">
            <w:rPr>
              <w:b/>
              <w:i/>
              <w:sz w:val="16"/>
              <w:szCs w:val="16"/>
            </w:rPr>
            <w:t>01</w:t>
          </w:r>
          <w:r w:rsidRPr="00BE2E0E">
            <w:rPr>
              <w:b/>
              <w:i/>
              <w:sz w:val="16"/>
              <w:szCs w:val="16"/>
            </w:rPr>
            <w:t xml:space="preserve"> –</w:t>
          </w:r>
          <w:r>
            <w:rPr>
              <w:b/>
              <w:bCs/>
              <w:i/>
              <w:sz w:val="16"/>
              <w:szCs w:val="16"/>
            </w:rPr>
            <w:t xml:space="preserve"> Prestations </w:t>
          </w:r>
          <w:r w:rsidR="002E5E17">
            <w:rPr>
              <w:b/>
              <w:bCs/>
              <w:i/>
              <w:sz w:val="16"/>
              <w:szCs w:val="16"/>
            </w:rPr>
            <w:t>Multiservices</w:t>
          </w:r>
        </w:p>
      </w:tc>
    </w:tr>
    <w:tr w:rsidR="002D06CD" w:rsidRPr="00A135A2" w14:paraId="4EF564CD" w14:textId="77777777" w:rsidTr="001813CA">
      <w:trPr>
        <w:trHeight w:val="350"/>
      </w:trPr>
      <w:tc>
        <w:tcPr>
          <w:tcW w:w="9198" w:type="dxa"/>
          <w:tcBorders>
            <w:top w:val="single" w:sz="4" w:space="0" w:color="auto"/>
          </w:tcBorders>
        </w:tcPr>
        <w:p w14:paraId="12151C8F" w14:textId="77777777" w:rsidR="002D06CD" w:rsidRPr="00CF1E05" w:rsidRDefault="002D06CD" w:rsidP="001813CA">
          <w:pPr>
            <w:spacing w:after="0"/>
            <w:jc w:val="right"/>
            <w:rPr>
              <w:b/>
              <w:i/>
              <w:sz w:val="16"/>
              <w:szCs w:val="16"/>
            </w:rPr>
          </w:pPr>
          <w:r>
            <w:rPr>
              <w:b/>
              <w:i/>
              <w:sz w:val="16"/>
              <w:szCs w:val="16"/>
            </w:rPr>
            <w:t>Cadre de réponse - phase offre</w:t>
          </w:r>
        </w:p>
      </w:tc>
    </w:tr>
  </w:tbl>
  <w:p w14:paraId="3728F7EC" w14:textId="77777777" w:rsidR="002D06CD" w:rsidRPr="007815EE" w:rsidRDefault="002D06CD" w:rsidP="001813CA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67F41"/>
    <w:multiLevelType w:val="hybridMultilevel"/>
    <w:tmpl w:val="76FAF3CC"/>
    <w:lvl w:ilvl="0" w:tplc="56B4B81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21A30"/>
    <w:multiLevelType w:val="multilevel"/>
    <w:tmpl w:val="C590B25A"/>
    <w:lvl w:ilvl="0">
      <w:start w:val="1"/>
      <w:numFmt w:val="decimal"/>
      <w:pStyle w:val="AMFTitre1erniveauviolet"/>
      <w:lvlText w:val="%1."/>
      <w:lvlJc w:val="left"/>
      <w:pPr>
        <w:ind w:left="502" w:hanging="360"/>
      </w:pPr>
    </w:lvl>
    <w:lvl w:ilvl="1">
      <w:start w:val="1"/>
      <w:numFmt w:val="decimal"/>
      <w:pStyle w:val="AMFTitre2eniveauviolet"/>
      <w:lvlText w:val="%1.%2."/>
      <w:lvlJc w:val="left"/>
      <w:pPr>
        <w:ind w:left="1142" w:hanging="432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C000" w:themeColor="accent4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AMFTitre3eniveauviolet"/>
      <w:lvlText w:val="%1.%2.%3."/>
      <w:lvlJc w:val="left"/>
      <w:pPr>
        <w:ind w:left="1224" w:hanging="504"/>
      </w:pPr>
    </w:lvl>
    <w:lvl w:ilvl="3">
      <w:start w:val="1"/>
      <w:numFmt w:val="decimal"/>
      <w:pStyle w:val="AMFTitre4eniveau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157A83"/>
    <w:multiLevelType w:val="hybridMultilevel"/>
    <w:tmpl w:val="AEAED908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8D25522"/>
    <w:multiLevelType w:val="hybridMultilevel"/>
    <w:tmpl w:val="5E205ED0"/>
    <w:lvl w:ilvl="0" w:tplc="56B4B81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710911"/>
    <w:multiLevelType w:val="hybridMultilevel"/>
    <w:tmpl w:val="2A36AC58"/>
    <w:lvl w:ilvl="0" w:tplc="040C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6C2A687B"/>
    <w:multiLevelType w:val="hybridMultilevel"/>
    <w:tmpl w:val="F7F4F8AC"/>
    <w:lvl w:ilvl="0" w:tplc="18EC816E">
      <w:numFmt w:val="bullet"/>
      <w:lvlText w:val=""/>
      <w:lvlJc w:val="left"/>
      <w:pPr>
        <w:ind w:left="2160" w:hanging="360"/>
      </w:pPr>
      <w:rPr>
        <w:rFonts w:ascii="Wingdings" w:eastAsia="Times" w:hAnsi="Wingdings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027435775">
    <w:abstractNumId w:val="1"/>
  </w:num>
  <w:num w:numId="2" w16cid:durableId="303121036">
    <w:abstractNumId w:val="0"/>
  </w:num>
  <w:num w:numId="3" w16cid:durableId="1850023802">
    <w:abstractNumId w:val="2"/>
  </w:num>
  <w:num w:numId="4" w16cid:durableId="1131825481">
    <w:abstractNumId w:val="4"/>
  </w:num>
  <w:num w:numId="5" w16cid:durableId="1640499008">
    <w:abstractNumId w:val="5"/>
  </w:num>
  <w:num w:numId="6" w16cid:durableId="16956877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6CD"/>
    <w:rsid w:val="001813CA"/>
    <w:rsid w:val="0019265C"/>
    <w:rsid w:val="00195EC8"/>
    <w:rsid w:val="001A3E6D"/>
    <w:rsid w:val="00231FC1"/>
    <w:rsid w:val="002B2C31"/>
    <w:rsid w:val="002D06CD"/>
    <w:rsid w:val="002E5E17"/>
    <w:rsid w:val="00316F32"/>
    <w:rsid w:val="003237A9"/>
    <w:rsid w:val="00367C9F"/>
    <w:rsid w:val="0037496B"/>
    <w:rsid w:val="00386239"/>
    <w:rsid w:val="003A30FD"/>
    <w:rsid w:val="004D1F15"/>
    <w:rsid w:val="00606CB9"/>
    <w:rsid w:val="006238D7"/>
    <w:rsid w:val="007815EE"/>
    <w:rsid w:val="00795CA3"/>
    <w:rsid w:val="0087260C"/>
    <w:rsid w:val="00894120"/>
    <w:rsid w:val="008A3F08"/>
    <w:rsid w:val="00996D29"/>
    <w:rsid w:val="009E43DA"/>
    <w:rsid w:val="00B82958"/>
    <w:rsid w:val="00BB1E06"/>
    <w:rsid w:val="00BE2E0E"/>
    <w:rsid w:val="00C1788B"/>
    <w:rsid w:val="00D912D0"/>
    <w:rsid w:val="00D94E42"/>
    <w:rsid w:val="00E611E2"/>
    <w:rsid w:val="00E97E6F"/>
    <w:rsid w:val="00EF1774"/>
    <w:rsid w:val="00F95CA0"/>
    <w:rsid w:val="00FC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839CD"/>
  <w15:chartTrackingRefBased/>
  <w15:docId w15:val="{73C86C4E-5F05-4993-A0B5-2FC8C9F1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D06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D06CD"/>
  </w:style>
  <w:style w:type="paragraph" w:styleId="Pieddepage">
    <w:name w:val="footer"/>
    <w:basedOn w:val="Normal"/>
    <w:link w:val="PieddepageCar"/>
    <w:uiPriority w:val="99"/>
    <w:unhideWhenUsed/>
    <w:rsid w:val="002D06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D06CD"/>
  </w:style>
  <w:style w:type="paragraph" w:customStyle="1" w:styleId="AMFTitre1erniveauviolet">
    <w:name w:val="AMF Titre 1er niveau violet"/>
    <w:basedOn w:val="Normal"/>
    <w:qFormat/>
    <w:rsid w:val="00D912D0"/>
    <w:pPr>
      <w:numPr>
        <w:numId w:val="1"/>
      </w:numPr>
      <w:spacing w:before="480" w:after="120" w:line="240" w:lineRule="auto"/>
      <w:contextualSpacing/>
    </w:pPr>
    <w:rPr>
      <w:rFonts w:ascii="Calibri" w:eastAsia="Times New Roman" w:hAnsi="Calibri" w:cs="Calibri"/>
      <w:caps/>
      <w:color w:val="FFC000" w:themeColor="accent4"/>
      <w:sz w:val="24"/>
      <w:szCs w:val="28"/>
      <w:lang w:eastAsia="fr-FR"/>
    </w:rPr>
  </w:style>
  <w:style w:type="paragraph" w:customStyle="1" w:styleId="AMFTitre2eniveauviolet">
    <w:name w:val="AMF Titre 2e niveau violet"/>
    <w:basedOn w:val="AMFTitre1erniveauviolet"/>
    <w:qFormat/>
    <w:rsid w:val="00D912D0"/>
    <w:pPr>
      <w:numPr>
        <w:ilvl w:val="1"/>
      </w:numPr>
      <w:spacing w:before="240"/>
    </w:pPr>
    <w:rPr>
      <w:sz w:val="20"/>
      <w:szCs w:val="24"/>
    </w:rPr>
  </w:style>
  <w:style w:type="paragraph" w:customStyle="1" w:styleId="AMFTitre3eniveauviolet">
    <w:name w:val="AMF Titre 3e niveau violet"/>
    <w:qFormat/>
    <w:rsid w:val="00D912D0"/>
    <w:pPr>
      <w:numPr>
        <w:ilvl w:val="2"/>
        <w:numId w:val="1"/>
      </w:numPr>
      <w:spacing w:before="240" w:after="240" w:line="240" w:lineRule="auto"/>
    </w:pPr>
    <w:rPr>
      <w:rFonts w:ascii="Calibri" w:eastAsia="Times New Roman" w:hAnsi="Calibri" w:cs="Calibri"/>
      <w:b/>
      <w:color w:val="FFC000" w:themeColor="accent4"/>
      <w:sz w:val="20"/>
      <w:szCs w:val="24"/>
      <w:lang w:eastAsia="fr-FR"/>
    </w:rPr>
  </w:style>
  <w:style w:type="paragraph" w:customStyle="1" w:styleId="AMFTitre4eniveau">
    <w:name w:val="AMF Titre 4e niveau"/>
    <w:basedOn w:val="AMFTitre3eniveauviolet"/>
    <w:qFormat/>
    <w:rsid w:val="00D912D0"/>
    <w:pPr>
      <w:numPr>
        <w:ilvl w:val="3"/>
      </w:numPr>
      <w:ind w:left="709" w:hanging="709"/>
    </w:pPr>
    <w:rPr>
      <w:b w:val="0"/>
      <w:color w:val="auto"/>
    </w:rPr>
  </w:style>
  <w:style w:type="paragraph" w:styleId="Commentaire">
    <w:name w:val="annotation text"/>
    <w:basedOn w:val="Normal"/>
    <w:link w:val="CommentaireCar"/>
    <w:uiPriority w:val="99"/>
    <w:rsid w:val="00D912D0"/>
    <w:pPr>
      <w:spacing w:after="0" w:line="240" w:lineRule="auto"/>
      <w:jc w:val="both"/>
    </w:pPr>
    <w:rPr>
      <w:rFonts w:eastAsia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D912D0"/>
    <w:rPr>
      <w:rFonts w:eastAsia="Times New Roman" w:cs="Times New Roman"/>
      <w:sz w:val="20"/>
      <w:szCs w:val="20"/>
      <w:lang w:eastAsia="fr-FR"/>
    </w:rPr>
  </w:style>
  <w:style w:type="character" w:styleId="Marquedecommentaire">
    <w:name w:val="annotation reference"/>
    <w:uiPriority w:val="99"/>
    <w:rsid w:val="00D912D0"/>
    <w:rPr>
      <w:sz w:val="16"/>
      <w:szCs w:val="16"/>
    </w:rPr>
  </w:style>
  <w:style w:type="paragraph" w:customStyle="1" w:styleId="AMF-Textenormal">
    <w:name w:val="AMF - Texte normal"/>
    <w:basedOn w:val="Normal"/>
    <w:link w:val="AMF-TextenormalCar"/>
    <w:qFormat/>
    <w:rsid w:val="00D912D0"/>
    <w:pPr>
      <w:widowControl w:val="0"/>
      <w:spacing w:before="100" w:after="0" w:line="240" w:lineRule="auto"/>
      <w:jc w:val="both"/>
    </w:pPr>
    <w:rPr>
      <w:rFonts w:asciiTheme="majorHAnsi" w:eastAsia="Times" w:hAnsiTheme="majorHAnsi" w:cstheme="majorHAnsi"/>
      <w:color w:val="000000"/>
      <w:sz w:val="20"/>
      <w:szCs w:val="20"/>
      <w:lang w:eastAsia="fr-FR"/>
    </w:rPr>
  </w:style>
  <w:style w:type="character" w:customStyle="1" w:styleId="AMF-TextenormalCar">
    <w:name w:val="AMF - Texte normal Car"/>
    <w:basedOn w:val="Policepardfaut"/>
    <w:link w:val="AMF-Textenormal"/>
    <w:rsid w:val="00D912D0"/>
    <w:rPr>
      <w:rFonts w:asciiTheme="majorHAnsi" w:eastAsia="Times" w:hAnsiTheme="majorHAnsi" w:cstheme="majorHAnsi"/>
      <w:color w:val="000000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91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12D0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3749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430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Florence Fritz</cp:lastModifiedBy>
  <cp:revision>10</cp:revision>
  <dcterms:created xsi:type="dcterms:W3CDTF">2022-02-11T10:46:00Z</dcterms:created>
  <dcterms:modified xsi:type="dcterms:W3CDTF">2026-01-26T12:39:00Z</dcterms:modified>
</cp:coreProperties>
</file>